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700" w:rsidRPr="003408EB" w:rsidRDefault="005D4700" w:rsidP="003408E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eastAsia="Calibri" w:hAnsi="Times New Roman" w:cs="Times New Roman"/>
          <w:sz w:val="24"/>
          <w:szCs w:val="24"/>
        </w:rPr>
        <w:t>Государственное бюджетное учреждение</w:t>
      </w:r>
    </w:p>
    <w:p w:rsidR="005D4700" w:rsidRPr="003408EB" w:rsidRDefault="005D4700" w:rsidP="005D470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eastAsia="Calibri" w:hAnsi="Times New Roman" w:cs="Times New Roman"/>
          <w:sz w:val="24"/>
          <w:szCs w:val="24"/>
        </w:rPr>
        <w:t xml:space="preserve"> «Калининградская областная юношеская библиотека </w:t>
      </w:r>
    </w:p>
    <w:p w:rsidR="005D4700" w:rsidRPr="003408EB" w:rsidRDefault="005D4700" w:rsidP="005D470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eastAsia="Calibri" w:hAnsi="Times New Roman" w:cs="Times New Roman"/>
          <w:sz w:val="24"/>
          <w:szCs w:val="24"/>
        </w:rPr>
        <w:t>им. В. Маяковского»</w:t>
      </w:r>
    </w:p>
    <w:p w:rsidR="005D4700" w:rsidRPr="003408EB" w:rsidRDefault="005D4700" w:rsidP="005D470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D4700" w:rsidRPr="003408EB" w:rsidRDefault="005D4700" w:rsidP="005D47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4700" w:rsidRPr="003408EB" w:rsidRDefault="005D4700" w:rsidP="005D47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4700" w:rsidRPr="003408EB" w:rsidRDefault="005D4700" w:rsidP="005D4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4700" w:rsidRPr="003408EB" w:rsidRDefault="005D4700" w:rsidP="005D4700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4700" w:rsidRPr="003408EB" w:rsidRDefault="005D4700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408EB">
        <w:rPr>
          <w:rFonts w:ascii="Times New Roman" w:eastAsia="Calibri" w:hAnsi="Times New Roman" w:cs="Times New Roman"/>
          <w:b/>
          <w:sz w:val="32"/>
          <w:szCs w:val="32"/>
        </w:rPr>
        <w:t>Рекомендации к ведению</w:t>
      </w:r>
      <w:r w:rsidR="003408EB" w:rsidRPr="003408EB">
        <w:rPr>
          <w:rFonts w:ascii="Times New Roman" w:eastAsia="Calibri" w:hAnsi="Times New Roman" w:cs="Times New Roman"/>
          <w:b/>
          <w:sz w:val="32"/>
          <w:szCs w:val="32"/>
        </w:rPr>
        <w:t xml:space="preserve"> публичной страницы библиотеки в социальной сети</w:t>
      </w:r>
      <w:r w:rsidRPr="003408EB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3408EB" w:rsidRPr="003408EB">
        <w:rPr>
          <w:rFonts w:ascii="Times New Roman" w:eastAsia="Calibri" w:hAnsi="Times New Roman" w:cs="Times New Roman"/>
          <w:b/>
          <w:sz w:val="32"/>
          <w:szCs w:val="32"/>
        </w:rPr>
        <w:t>«</w:t>
      </w:r>
      <w:proofErr w:type="spellStart"/>
      <w:r w:rsidR="003408EB" w:rsidRPr="003408EB">
        <w:rPr>
          <w:rFonts w:ascii="Times New Roman" w:eastAsia="Calibri" w:hAnsi="Times New Roman" w:cs="Times New Roman"/>
          <w:b/>
          <w:sz w:val="32"/>
          <w:szCs w:val="32"/>
        </w:rPr>
        <w:t>ВКонта́кт</w:t>
      </w:r>
      <w:r w:rsidR="005A0684">
        <w:rPr>
          <w:rFonts w:ascii="Times New Roman" w:eastAsia="Calibri" w:hAnsi="Times New Roman" w:cs="Times New Roman"/>
          <w:b/>
          <w:sz w:val="32"/>
          <w:szCs w:val="32"/>
        </w:rPr>
        <w:t>е</w:t>
      </w:r>
      <w:proofErr w:type="spellEnd"/>
      <w:r w:rsidR="001D7848" w:rsidRPr="003408EB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5D4700" w:rsidRPr="003408EB" w:rsidRDefault="005D4700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D4700" w:rsidRPr="003408EB" w:rsidRDefault="005D4700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408EB">
        <w:rPr>
          <w:rFonts w:ascii="Times New Roman" w:eastAsia="Calibri" w:hAnsi="Times New Roman" w:cs="Times New Roman"/>
          <w:b/>
          <w:sz w:val="32"/>
          <w:szCs w:val="32"/>
        </w:rPr>
        <w:t xml:space="preserve">Методические рекомендации </w:t>
      </w:r>
    </w:p>
    <w:p w:rsidR="005D4700" w:rsidRPr="003408EB" w:rsidRDefault="005D4700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D4700" w:rsidRPr="00803606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5D4700" w:rsidRPr="00803606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5D4700" w:rsidRPr="00803606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5D4700" w:rsidRPr="00803606" w:rsidRDefault="005D4700" w:rsidP="005D4700">
      <w:pPr>
        <w:spacing w:after="0" w:line="240" w:lineRule="auto"/>
        <w:rPr>
          <w:rFonts w:ascii="Calibri" w:eastAsia="Calibri" w:hAnsi="Calibri" w:cs="Calibri"/>
          <w:b/>
          <w:sz w:val="36"/>
          <w:szCs w:val="36"/>
        </w:rPr>
      </w:pPr>
    </w:p>
    <w:p w:rsidR="005D4700" w:rsidRPr="00803606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5D4700" w:rsidRPr="00803606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5D4700" w:rsidRPr="00803606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5D4700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sz w:val="28"/>
          <w:szCs w:val="28"/>
        </w:rPr>
      </w:pPr>
    </w:p>
    <w:p w:rsidR="005D4700" w:rsidRDefault="005D4700" w:rsidP="005D4700">
      <w:pPr>
        <w:spacing w:after="0" w:line="240" w:lineRule="auto"/>
        <w:ind w:firstLine="284"/>
        <w:jc w:val="center"/>
        <w:rPr>
          <w:rFonts w:ascii="Calibri" w:eastAsia="Calibri" w:hAnsi="Calibri" w:cs="Calibri"/>
          <w:sz w:val="28"/>
          <w:szCs w:val="28"/>
        </w:rPr>
      </w:pPr>
    </w:p>
    <w:p w:rsidR="003408EB" w:rsidRDefault="003408EB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08EB" w:rsidRDefault="003408EB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D4700" w:rsidRPr="003408EB" w:rsidRDefault="005D4700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eastAsia="Calibri" w:hAnsi="Times New Roman" w:cs="Times New Roman"/>
          <w:sz w:val="24"/>
          <w:szCs w:val="24"/>
        </w:rPr>
        <w:t>Калининград</w:t>
      </w:r>
    </w:p>
    <w:p w:rsidR="005D4700" w:rsidRPr="003408EB" w:rsidRDefault="005D4700" w:rsidP="005D470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eastAsia="Calibri" w:hAnsi="Times New Roman" w:cs="Times New Roman"/>
          <w:sz w:val="24"/>
          <w:szCs w:val="24"/>
        </w:rPr>
        <w:t>2023</w:t>
      </w:r>
    </w:p>
    <w:p w:rsidR="001D7848" w:rsidRPr="003408EB" w:rsidRDefault="001D7848">
      <w:pPr>
        <w:rPr>
          <w:rFonts w:ascii="Times New Roman" w:hAnsi="Times New Roman" w:cs="Times New Roman"/>
          <w:sz w:val="24"/>
          <w:szCs w:val="24"/>
        </w:rPr>
      </w:pPr>
      <w:r w:rsidRPr="003408EB">
        <w:rPr>
          <w:rFonts w:ascii="Times New Roman" w:hAnsi="Times New Roman" w:cs="Times New Roman"/>
          <w:sz w:val="24"/>
          <w:szCs w:val="24"/>
        </w:rPr>
        <w:br w:type="page"/>
      </w:r>
    </w:p>
    <w:p w:rsidR="001D7848" w:rsidRPr="005A0684" w:rsidRDefault="001D7848" w:rsidP="001D7848">
      <w:pPr>
        <w:spacing w:after="0" w:line="240" w:lineRule="auto"/>
        <w:ind w:firstLine="284"/>
        <w:rPr>
          <w:rFonts w:ascii="Times New Roman" w:eastAsia="Calibri" w:hAnsi="Times New Roman" w:cs="Times New Roman"/>
          <w:b/>
        </w:rPr>
      </w:pPr>
      <w:r w:rsidRPr="005A0684">
        <w:rPr>
          <w:rFonts w:ascii="Times New Roman" w:eastAsia="Calibri" w:hAnsi="Times New Roman" w:cs="Times New Roman"/>
          <w:b/>
        </w:rPr>
        <w:lastRenderedPageBreak/>
        <w:t xml:space="preserve">ББК </w:t>
      </w:r>
    </w:p>
    <w:p w:rsidR="001D7848" w:rsidRPr="005A0684" w:rsidRDefault="001D7848" w:rsidP="001D7848">
      <w:pPr>
        <w:spacing w:after="0" w:line="240" w:lineRule="auto"/>
        <w:ind w:firstLine="284"/>
        <w:rPr>
          <w:rFonts w:ascii="Times New Roman" w:eastAsia="Calibri" w:hAnsi="Times New Roman" w:cs="Times New Roman"/>
          <w:b/>
        </w:rPr>
      </w:pPr>
      <w:r w:rsidRPr="005A0684">
        <w:rPr>
          <w:rFonts w:ascii="Times New Roman" w:eastAsia="Calibri" w:hAnsi="Times New Roman" w:cs="Times New Roman"/>
          <w:b/>
        </w:rPr>
        <w:t xml:space="preserve">П </w:t>
      </w:r>
    </w:p>
    <w:p w:rsidR="001D7848" w:rsidRPr="00803606" w:rsidRDefault="001D7848" w:rsidP="001D7848">
      <w:pPr>
        <w:spacing w:after="0" w:line="240" w:lineRule="auto"/>
        <w:ind w:firstLine="284"/>
        <w:rPr>
          <w:rFonts w:ascii="Calibri" w:eastAsia="Calibri" w:hAnsi="Calibri" w:cs="Calibri"/>
          <w:b/>
        </w:rPr>
      </w:pPr>
    </w:p>
    <w:p w:rsidR="001D7848" w:rsidRPr="00803606" w:rsidRDefault="001D7848" w:rsidP="001D784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7848" w:rsidRPr="00803606" w:rsidRDefault="001D7848" w:rsidP="001D7848">
      <w:pPr>
        <w:spacing w:after="0" w:line="276" w:lineRule="auto"/>
        <w:ind w:firstLine="709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4"/>
        <w:gridCol w:w="2996"/>
      </w:tblGrid>
      <w:tr w:rsidR="001D7848" w:rsidRPr="003408EB" w:rsidTr="002F20D7">
        <w:tc>
          <w:tcPr>
            <w:tcW w:w="4672" w:type="dxa"/>
          </w:tcPr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Составитель:       </w:t>
            </w:r>
          </w:p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>Коваль А.А.</w:t>
            </w:r>
          </w:p>
        </w:tc>
      </w:tr>
      <w:tr w:rsidR="001D7848" w:rsidRPr="003408EB" w:rsidTr="002F20D7">
        <w:tc>
          <w:tcPr>
            <w:tcW w:w="4672" w:type="dxa"/>
          </w:tcPr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Компьютерная верстка</w:t>
            </w:r>
          </w:p>
        </w:tc>
        <w:tc>
          <w:tcPr>
            <w:tcW w:w="4673" w:type="dxa"/>
          </w:tcPr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>Коваль А.А.</w:t>
            </w:r>
          </w:p>
        </w:tc>
      </w:tr>
      <w:tr w:rsidR="001D7848" w:rsidRPr="003408EB" w:rsidTr="002F20D7">
        <w:tc>
          <w:tcPr>
            <w:tcW w:w="4672" w:type="dxa"/>
          </w:tcPr>
          <w:p w:rsidR="003408EB" w:rsidRDefault="003408EB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08EB" w:rsidRDefault="003408EB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Ответственный за выпуск </w:t>
            </w:r>
          </w:p>
        </w:tc>
        <w:tc>
          <w:tcPr>
            <w:tcW w:w="4673" w:type="dxa"/>
          </w:tcPr>
          <w:p w:rsidR="003408EB" w:rsidRDefault="003408EB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08EB" w:rsidRDefault="003408EB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>Везбердева</w:t>
            </w:r>
            <w:proofErr w:type="spellEnd"/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Е.В., директор Калининградской областной юношеской библиотеки </w:t>
            </w:r>
          </w:p>
          <w:p w:rsidR="001D7848" w:rsidRPr="003408EB" w:rsidRDefault="001D7848" w:rsidP="003408E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08EB">
              <w:rPr>
                <w:rFonts w:ascii="Times New Roman" w:eastAsia="Calibri" w:hAnsi="Times New Roman" w:cs="Times New Roman"/>
                <w:sz w:val="24"/>
                <w:szCs w:val="24"/>
              </w:rPr>
              <w:t>им. В. Маяковского</w:t>
            </w:r>
          </w:p>
        </w:tc>
      </w:tr>
    </w:tbl>
    <w:p w:rsidR="001D7848" w:rsidRPr="003408EB" w:rsidRDefault="001D7848" w:rsidP="003408E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7848" w:rsidRPr="003408EB" w:rsidRDefault="001D7848" w:rsidP="003408E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7848" w:rsidRPr="003408EB" w:rsidRDefault="001D7848" w:rsidP="003408EB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08EB" w:rsidRDefault="001D7848" w:rsidP="003408EB">
      <w:pPr>
        <w:spacing w:after="0" w:line="240" w:lineRule="auto"/>
        <w:ind w:left="-567"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eastAsia="Calibri" w:hAnsi="Times New Roman" w:cs="Times New Roman"/>
          <w:b/>
          <w:sz w:val="24"/>
          <w:szCs w:val="24"/>
        </w:rPr>
        <w:t>Рекомендации к ведению групп «</w:t>
      </w:r>
      <w:proofErr w:type="spellStart"/>
      <w:r w:rsidRPr="003408EB">
        <w:rPr>
          <w:rFonts w:ascii="Times New Roman" w:eastAsia="Calibri" w:hAnsi="Times New Roman" w:cs="Times New Roman"/>
          <w:b/>
          <w:sz w:val="24"/>
          <w:szCs w:val="24"/>
        </w:rPr>
        <w:t>ВКонта́кте</w:t>
      </w:r>
      <w:proofErr w:type="spellEnd"/>
      <w:r w:rsidRPr="003408EB">
        <w:rPr>
          <w:rFonts w:ascii="Times New Roman" w:eastAsia="Calibri" w:hAnsi="Times New Roman" w:cs="Times New Roman"/>
          <w:b/>
          <w:sz w:val="24"/>
          <w:szCs w:val="24"/>
        </w:rPr>
        <w:t xml:space="preserve">»: </w:t>
      </w:r>
      <w:r w:rsidRPr="003408EB">
        <w:rPr>
          <w:rFonts w:ascii="Times New Roman" w:eastAsia="Calibri" w:hAnsi="Times New Roman" w:cs="Times New Roman"/>
          <w:sz w:val="24"/>
          <w:szCs w:val="24"/>
        </w:rPr>
        <w:t xml:space="preserve">методические рекомендации.  /Калининградская областная юношеская библиотека им. В. Маяковского; сост. А.А. Коваль; Отв. за выпуск Е.В. Везбердева. – Калининград, 2023. –  </w:t>
      </w:r>
      <w:r w:rsidR="00DF22A4">
        <w:rPr>
          <w:rFonts w:ascii="Times New Roman" w:eastAsia="Calibri" w:hAnsi="Times New Roman" w:cs="Times New Roman"/>
          <w:sz w:val="24"/>
          <w:szCs w:val="24"/>
        </w:rPr>
        <w:t xml:space="preserve">6 </w:t>
      </w:r>
      <w:bookmarkStart w:id="0" w:name="_GoBack"/>
      <w:bookmarkEnd w:id="0"/>
      <w:r w:rsidRPr="003408EB">
        <w:rPr>
          <w:rFonts w:ascii="Times New Roman" w:eastAsia="Calibri" w:hAnsi="Times New Roman" w:cs="Times New Roman"/>
          <w:sz w:val="24"/>
          <w:szCs w:val="24"/>
        </w:rPr>
        <w:t>с.</w:t>
      </w:r>
    </w:p>
    <w:p w:rsidR="003408EB" w:rsidRDefault="001D7848" w:rsidP="003408EB">
      <w:pPr>
        <w:spacing w:after="0" w:line="240" w:lineRule="auto"/>
        <w:ind w:left="-567" w:right="-284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hAnsi="Times New Roman" w:cs="Times New Roman"/>
          <w:sz w:val="24"/>
          <w:szCs w:val="24"/>
        </w:rPr>
        <w:t xml:space="preserve">Настоящие методические рекомендации предложены в помощь специалистам библиотек, непосредственно работающим с социальными сетями, в </w:t>
      </w:r>
      <w:r w:rsidR="00D836A9" w:rsidRPr="003408EB">
        <w:rPr>
          <w:rFonts w:ascii="Times New Roman" w:hAnsi="Times New Roman" w:cs="Times New Roman"/>
          <w:sz w:val="24"/>
          <w:szCs w:val="24"/>
        </w:rPr>
        <w:t>частности</w:t>
      </w:r>
      <w:r w:rsidRPr="003408E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408EB">
        <w:rPr>
          <w:rFonts w:ascii="Times New Roman" w:hAnsi="Times New Roman" w:cs="Times New Roman"/>
          <w:sz w:val="24"/>
          <w:szCs w:val="24"/>
        </w:rPr>
        <w:t>ВКонта́кте</w:t>
      </w:r>
      <w:proofErr w:type="spellEnd"/>
      <w:r w:rsidRPr="003408EB">
        <w:rPr>
          <w:rFonts w:ascii="Times New Roman" w:hAnsi="Times New Roman" w:cs="Times New Roman"/>
          <w:sz w:val="24"/>
          <w:szCs w:val="24"/>
        </w:rPr>
        <w:t>».</w:t>
      </w:r>
    </w:p>
    <w:p w:rsidR="001D7848" w:rsidRPr="003408EB" w:rsidRDefault="001D7848" w:rsidP="003408EB">
      <w:pPr>
        <w:spacing w:after="0" w:line="240" w:lineRule="auto"/>
        <w:ind w:left="-567" w:right="-284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hAnsi="Times New Roman" w:cs="Times New Roman"/>
          <w:sz w:val="24"/>
          <w:szCs w:val="24"/>
        </w:rPr>
        <w:t>В пособии представлены рекомендации к ведению группы «</w:t>
      </w:r>
      <w:proofErr w:type="spellStart"/>
      <w:r w:rsidRPr="003408EB">
        <w:rPr>
          <w:rFonts w:ascii="Times New Roman" w:hAnsi="Times New Roman" w:cs="Times New Roman"/>
          <w:sz w:val="24"/>
          <w:szCs w:val="24"/>
        </w:rPr>
        <w:t>ВКонта́кте</w:t>
      </w:r>
      <w:proofErr w:type="spellEnd"/>
      <w:r w:rsidRPr="003408EB">
        <w:rPr>
          <w:rFonts w:ascii="Times New Roman" w:hAnsi="Times New Roman" w:cs="Times New Roman"/>
          <w:sz w:val="24"/>
          <w:szCs w:val="24"/>
        </w:rPr>
        <w:t xml:space="preserve">» на основе опыта работы специалистов Калининградской областной юношеской библиотеки. </w:t>
      </w:r>
    </w:p>
    <w:p w:rsidR="001D7848" w:rsidRPr="003408EB" w:rsidRDefault="001D7848" w:rsidP="003408EB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7848" w:rsidRPr="003408EB" w:rsidRDefault="001D7848" w:rsidP="003408EB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7848" w:rsidRPr="003408EB" w:rsidRDefault="001D7848" w:rsidP="003408EB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36A9" w:rsidRPr="003408EB" w:rsidRDefault="001D7848" w:rsidP="003408E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08EB">
        <w:rPr>
          <w:rFonts w:ascii="Times New Roman" w:eastAsia="Calibri" w:hAnsi="Times New Roman" w:cs="Times New Roman"/>
          <w:sz w:val="24"/>
          <w:szCs w:val="24"/>
        </w:rPr>
        <w:t xml:space="preserve">© ГБУК «Калининградская областная юношеская библиотека», </w:t>
      </w:r>
      <w:r w:rsidR="003408EB">
        <w:rPr>
          <w:rFonts w:ascii="Times New Roman" w:eastAsia="Calibri" w:hAnsi="Times New Roman" w:cs="Times New Roman"/>
          <w:sz w:val="24"/>
          <w:szCs w:val="24"/>
        </w:rPr>
        <w:t>2023</w:t>
      </w:r>
    </w:p>
    <w:p w:rsidR="000E432D" w:rsidRDefault="000E432D" w:rsidP="005A0684">
      <w:pPr>
        <w:jc w:val="both"/>
      </w:pPr>
      <w:r>
        <w:br w:type="page"/>
      </w:r>
    </w:p>
    <w:p w:rsidR="000E432D" w:rsidRPr="00803606" w:rsidRDefault="000E432D" w:rsidP="000E432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0E432D" w:rsidRPr="003408EB" w:rsidRDefault="000E432D" w:rsidP="005A0684">
      <w:p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08EB"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</w:p>
    <w:p w:rsidR="000E432D" w:rsidRPr="003408EB" w:rsidRDefault="000E432D" w:rsidP="003408EB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E432D" w:rsidRPr="003408EB" w:rsidRDefault="000E432D" w:rsidP="003408EB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2484" w:rsidRPr="003408EB" w:rsidRDefault="003408EB" w:rsidP="003408EB">
      <w:pPr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32484" w:rsidRPr="003408EB">
        <w:rPr>
          <w:rFonts w:ascii="Times New Roman" w:hAnsi="Times New Roman" w:cs="Times New Roman"/>
          <w:sz w:val="24"/>
          <w:szCs w:val="24"/>
        </w:rPr>
        <w:t xml:space="preserve">Существуют определенные нормы ведения и развития </w:t>
      </w:r>
      <w:proofErr w:type="spellStart"/>
      <w:r w:rsidR="00832484" w:rsidRPr="003408EB">
        <w:rPr>
          <w:rFonts w:ascii="Times New Roman" w:hAnsi="Times New Roman" w:cs="Times New Roman"/>
          <w:sz w:val="24"/>
          <w:szCs w:val="24"/>
        </w:rPr>
        <w:t>госпабликов</w:t>
      </w:r>
      <w:proofErr w:type="spellEnd"/>
      <w:r w:rsidR="00832484" w:rsidRPr="003408EB">
        <w:rPr>
          <w:rFonts w:ascii="Times New Roman" w:hAnsi="Times New Roman" w:cs="Times New Roman"/>
          <w:sz w:val="24"/>
          <w:szCs w:val="24"/>
        </w:rPr>
        <w:t xml:space="preserve">, данное руководство создано на основе методики оценки </w:t>
      </w:r>
      <w:proofErr w:type="spellStart"/>
      <w:r w:rsidR="00832484" w:rsidRPr="003408EB">
        <w:rPr>
          <w:rFonts w:ascii="Times New Roman" w:hAnsi="Times New Roman" w:cs="Times New Roman"/>
          <w:sz w:val="24"/>
          <w:szCs w:val="24"/>
        </w:rPr>
        <w:t>госпабликов</w:t>
      </w:r>
      <w:proofErr w:type="spellEnd"/>
      <w:r w:rsidR="00832484" w:rsidRPr="003408EB">
        <w:rPr>
          <w:rFonts w:ascii="Times New Roman" w:hAnsi="Times New Roman" w:cs="Times New Roman"/>
          <w:sz w:val="24"/>
          <w:szCs w:val="24"/>
        </w:rPr>
        <w:t xml:space="preserve"> учреждений, подведомственных Министерству по культуре и туризму Калининградской области.</w:t>
      </w:r>
      <w:r w:rsidR="00832484" w:rsidRPr="003408EB">
        <w:rPr>
          <w:rFonts w:ascii="Times New Roman" w:hAnsi="Times New Roman" w:cs="Times New Roman"/>
          <w:sz w:val="24"/>
          <w:szCs w:val="24"/>
        </w:rPr>
        <w:br/>
      </w:r>
      <w:r w:rsidR="00832484" w:rsidRPr="003408EB">
        <w:rPr>
          <w:rFonts w:ascii="Times New Roman" w:hAnsi="Times New Roman" w:cs="Times New Roman"/>
          <w:sz w:val="24"/>
          <w:szCs w:val="24"/>
        </w:rPr>
        <w:tab/>
        <w:t>С помощью данных рекомендаций специалист по работе с соц</w:t>
      </w:r>
      <w:r>
        <w:rPr>
          <w:rFonts w:ascii="Times New Roman" w:hAnsi="Times New Roman" w:cs="Times New Roman"/>
          <w:sz w:val="24"/>
          <w:szCs w:val="24"/>
        </w:rPr>
        <w:t xml:space="preserve">иальными </w:t>
      </w:r>
      <w:r w:rsidR="00832484" w:rsidRPr="003408EB">
        <w:rPr>
          <w:rFonts w:ascii="Times New Roman" w:hAnsi="Times New Roman" w:cs="Times New Roman"/>
          <w:sz w:val="24"/>
          <w:szCs w:val="24"/>
        </w:rPr>
        <w:t>сетями сможет придать группе вид, который б</w:t>
      </w:r>
      <w:r>
        <w:rPr>
          <w:rFonts w:ascii="Times New Roman" w:hAnsi="Times New Roman" w:cs="Times New Roman"/>
          <w:sz w:val="24"/>
          <w:szCs w:val="24"/>
        </w:rPr>
        <w:t>удет максимально соответствовать</w:t>
      </w:r>
      <w:r w:rsidR="00832484" w:rsidRPr="003408EB">
        <w:rPr>
          <w:rFonts w:ascii="Times New Roman" w:hAnsi="Times New Roman" w:cs="Times New Roman"/>
          <w:sz w:val="24"/>
          <w:szCs w:val="24"/>
        </w:rPr>
        <w:t xml:space="preserve"> существующим критериям и требованиям к </w:t>
      </w:r>
      <w:proofErr w:type="spellStart"/>
      <w:r w:rsidR="00832484" w:rsidRPr="003408EB">
        <w:rPr>
          <w:rFonts w:ascii="Times New Roman" w:hAnsi="Times New Roman" w:cs="Times New Roman"/>
          <w:sz w:val="24"/>
          <w:szCs w:val="24"/>
        </w:rPr>
        <w:t>госпабликам</w:t>
      </w:r>
      <w:proofErr w:type="spellEnd"/>
      <w:r w:rsidR="00832484" w:rsidRPr="003408EB">
        <w:rPr>
          <w:rFonts w:ascii="Times New Roman" w:hAnsi="Times New Roman" w:cs="Times New Roman"/>
          <w:sz w:val="24"/>
          <w:szCs w:val="24"/>
        </w:rPr>
        <w:t>.</w:t>
      </w:r>
    </w:p>
    <w:p w:rsidR="00832484" w:rsidRDefault="00832484">
      <w:r>
        <w:br w:type="page"/>
      </w:r>
    </w:p>
    <w:p w:rsidR="000E432D" w:rsidRPr="005A0684" w:rsidRDefault="00CA19B0" w:rsidP="00D836A9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ab/>
      </w:r>
      <w:r w:rsidRPr="005A0684">
        <w:rPr>
          <w:rFonts w:ascii="Times New Roman" w:hAnsi="Times New Roman" w:cs="Times New Roman"/>
          <w:sz w:val="24"/>
          <w:szCs w:val="24"/>
        </w:rPr>
        <w:t xml:space="preserve">Существуют общие нормы ведения и развития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госпабликов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 xml:space="preserve">. Критерии могут меняться со временем в некоторых нюансах, однако данное руководство призвано представить общую картину для начинающего специалиста по ведению социальных сетей и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госпабликов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9B7435" w:rsidP="00D836A9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A19B0" w:rsidRPr="005A0684" w:rsidRDefault="00CA19B0" w:rsidP="005A0684">
      <w:pPr>
        <w:jc w:val="center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1. </w:t>
      </w:r>
      <w:r w:rsidR="009B7435" w:rsidRPr="005A0684">
        <w:rPr>
          <w:rFonts w:ascii="Times New Roman" w:hAnsi="Times New Roman" w:cs="Times New Roman"/>
          <w:sz w:val="24"/>
          <w:szCs w:val="24"/>
        </w:rPr>
        <w:t>Оформление</w:t>
      </w:r>
      <w:r w:rsidR="005A0684">
        <w:rPr>
          <w:rFonts w:ascii="Times New Roman" w:hAnsi="Times New Roman" w:cs="Times New Roman"/>
          <w:sz w:val="24"/>
          <w:szCs w:val="24"/>
        </w:rPr>
        <w:t>.</w:t>
      </w:r>
    </w:p>
    <w:p w:rsidR="00701034" w:rsidRPr="005A0684" w:rsidRDefault="00CA19B0" w:rsidP="005A06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Название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госпаблика</w:t>
      </w:r>
      <w:proofErr w:type="spellEnd"/>
      <w:r w:rsidR="00701034" w:rsidRPr="005A0684">
        <w:rPr>
          <w:rFonts w:ascii="Times New Roman" w:hAnsi="Times New Roman" w:cs="Times New Roman"/>
          <w:sz w:val="24"/>
          <w:szCs w:val="24"/>
        </w:rPr>
        <w:t xml:space="preserve"> должно быть простым</w:t>
      </w:r>
      <w:r w:rsidRPr="005A0684">
        <w:rPr>
          <w:rFonts w:ascii="Times New Roman" w:hAnsi="Times New Roman" w:cs="Times New Roman"/>
          <w:sz w:val="24"/>
          <w:szCs w:val="24"/>
        </w:rPr>
        <w:t>, понятн</w:t>
      </w:r>
      <w:r w:rsidR="00701034" w:rsidRPr="005A0684">
        <w:rPr>
          <w:rFonts w:ascii="Times New Roman" w:hAnsi="Times New Roman" w:cs="Times New Roman"/>
          <w:sz w:val="24"/>
          <w:szCs w:val="24"/>
        </w:rPr>
        <w:t>ым, соответствующим</w:t>
      </w:r>
      <w:r w:rsidRPr="005A0684">
        <w:rPr>
          <w:rFonts w:ascii="Times New Roman" w:hAnsi="Times New Roman" w:cs="Times New Roman"/>
          <w:sz w:val="24"/>
          <w:szCs w:val="24"/>
        </w:rPr>
        <w:t xml:space="preserve"> учреждению. В случае если в названии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госпаблика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 xml:space="preserve"> есть сокращения или аббревиатуры, в блоке «Описание» должно быть указано полное название учреждения.</w:t>
      </w:r>
    </w:p>
    <w:p w:rsidR="00CA19B0" w:rsidRPr="005A0684" w:rsidRDefault="00701034" w:rsidP="005A06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Должен быть максимально з</w:t>
      </w:r>
      <w:r w:rsidR="00CA19B0" w:rsidRPr="005A0684">
        <w:rPr>
          <w:rFonts w:ascii="Times New Roman" w:hAnsi="Times New Roman" w:cs="Times New Roman"/>
          <w:sz w:val="24"/>
          <w:szCs w:val="24"/>
        </w:rPr>
        <w:t>апол</w:t>
      </w:r>
      <w:r w:rsidRPr="005A0684">
        <w:rPr>
          <w:rFonts w:ascii="Times New Roman" w:hAnsi="Times New Roman" w:cs="Times New Roman"/>
          <w:sz w:val="24"/>
          <w:szCs w:val="24"/>
        </w:rPr>
        <w:t>н</w:t>
      </w:r>
      <w:r w:rsidR="00CA19B0" w:rsidRPr="005A0684">
        <w:rPr>
          <w:rFonts w:ascii="Times New Roman" w:hAnsi="Times New Roman" w:cs="Times New Roman"/>
          <w:sz w:val="24"/>
          <w:szCs w:val="24"/>
        </w:rPr>
        <w:t>ен блок «Подробная информация»: указан адрес, сайт, краткая информация об учрежд</w:t>
      </w:r>
      <w:r w:rsidRPr="005A0684">
        <w:rPr>
          <w:rFonts w:ascii="Times New Roman" w:hAnsi="Times New Roman" w:cs="Times New Roman"/>
          <w:sz w:val="24"/>
          <w:szCs w:val="24"/>
        </w:rPr>
        <w:t>ении и</w:t>
      </w:r>
      <w:r w:rsidR="00CA19B0" w:rsidRPr="005A0684">
        <w:rPr>
          <w:rFonts w:ascii="Times New Roman" w:hAnsi="Times New Roman" w:cs="Times New Roman"/>
          <w:sz w:val="24"/>
          <w:szCs w:val="24"/>
        </w:rPr>
        <w:t xml:space="preserve"> контактный номер телефона</w:t>
      </w:r>
      <w:r w:rsidRP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CA19B0" w:rsidP="005A068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2. Оптимальная периоди</w:t>
      </w:r>
      <w:r w:rsidR="009B7435" w:rsidRPr="005A0684">
        <w:rPr>
          <w:rFonts w:ascii="Times New Roman" w:hAnsi="Times New Roman" w:cs="Times New Roman"/>
          <w:sz w:val="24"/>
          <w:szCs w:val="24"/>
        </w:rPr>
        <w:t>чность.</w:t>
      </w:r>
    </w:p>
    <w:p w:rsidR="00CA19B0" w:rsidRPr="005A0684" w:rsidRDefault="00F22A8A" w:rsidP="005A06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Рекомендуется иметь график постов по рубрикам в неделю, придерживаться устоявшихся форматов.</w:t>
      </w:r>
    </w:p>
    <w:p w:rsidR="009B7435" w:rsidRPr="005A0684" w:rsidRDefault="00CA19B0" w:rsidP="005A068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3. Оформление постов</w:t>
      </w:r>
      <w:r w:rsidR="005A0684">
        <w:rPr>
          <w:rFonts w:ascii="Times New Roman" w:hAnsi="Times New Roman" w:cs="Times New Roman"/>
          <w:sz w:val="24"/>
          <w:szCs w:val="24"/>
        </w:rPr>
        <w:t>.</w:t>
      </w:r>
    </w:p>
    <w:p w:rsidR="00CA19B0" w:rsidRPr="005A0684" w:rsidRDefault="00CA19B0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- Текст разбит на абзацы из 1-3 предложений.</w:t>
      </w:r>
    </w:p>
    <w:p w:rsidR="00CA19B0" w:rsidRPr="005A0684" w:rsidRDefault="00CA19B0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- Указаны географические и/или тематические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хештеги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>.</w:t>
      </w:r>
    </w:p>
    <w:p w:rsidR="00CA19B0" w:rsidRPr="005A0684" w:rsidRDefault="00CA19B0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- Одинаковый формат фото или карточек в наборе: либо все горизонтальные, либо все вертикальные, либо все квадратные.</w:t>
      </w:r>
    </w:p>
    <w:p w:rsidR="009B7435" w:rsidRPr="005A0684" w:rsidRDefault="00CA19B0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lastRenderedPageBreak/>
        <w:t xml:space="preserve">- Название видео лаконичное, </w:t>
      </w:r>
      <w:r w:rsidR="009B7435" w:rsidRPr="005A0684">
        <w:rPr>
          <w:rFonts w:ascii="Times New Roman" w:hAnsi="Times New Roman" w:cs="Times New Roman"/>
          <w:sz w:val="24"/>
          <w:szCs w:val="24"/>
        </w:rPr>
        <w:t xml:space="preserve">корректное, соответствует теме. </w:t>
      </w:r>
    </w:p>
    <w:p w:rsidR="009B7435" w:rsidRPr="005A0684" w:rsidRDefault="009B7435" w:rsidP="005A068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4. Качество текстов постов</w:t>
      </w:r>
      <w:r w:rsid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-</w:t>
      </w:r>
      <w:r w:rsidR="005A0684">
        <w:rPr>
          <w:rFonts w:ascii="Times New Roman" w:hAnsi="Times New Roman" w:cs="Times New Roman"/>
          <w:sz w:val="24"/>
          <w:szCs w:val="24"/>
        </w:rPr>
        <w:t xml:space="preserve"> Текст краткий, простой и ясный </w:t>
      </w:r>
      <w:r w:rsidRPr="005A0684">
        <w:rPr>
          <w:rFonts w:ascii="Times New Roman" w:hAnsi="Times New Roman" w:cs="Times New Roman"/>
          <w:sz w:val="24"/>
          <w:szCs w:val="24"/>
        </w:rPr>
        <w:t>- на стыке разговорной и письменной речи.</w:t>
      </w:r>
    </w:p>
    <w:p w:rsidR="00702CC4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- Предложения без канцеляризмов, вводных слов, страдательного залога, отглагольных существительных, причастных и деепричастных оборотов, усложняющих и утяжеляющих текст.</w:t>
      </w:r>
    </w:p>
    <w:p w:rsidR="009B7435" w:rsidRPr="005A0684" w:rsidRDefault="009B7435" w:rsidP="005A068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5. Качество фото и видео</w:t>
      </w:r>
      <w:r w:rsid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- Изображение чёткое, в фокусе.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A068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A0684">
        <w:rPr>
          <w:rFonts w:ascii="Times New Roman" w:hAnsi="Times New Roman" w:cs="Times New Roman"/>
          <w:sz w:val="24"/>
          <w:szCs w:val="24"/>
        </w:rPr>
        <w:t xml:space="preserve"> наборах фото разные ракурсы и планы.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- Композиционно без ошибок, таких как закрытые глаза, открытый рот, обрезанные части тела и T.I.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- Фото и видео в рекомендованных форматах: 1×| (квадрат) или 16×9 (горизонтальный прямоугольник), или 4×5 (вертикальный прямоугольник).</w:t>
      </w:r>
    </w:p>
    <w:p w:rsidR="009B7435" w:rsidRPr="005A0684" w:rsidRDefault="009B7435" w:rsidP="005A068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6. Обратная связь</w:t>
      </w:r>
      <w:r w:rsid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A068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A0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госпаблике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 xml:space="preserve"> открыты сообщения и комментарии.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- На жалобы и вопросы пользователей есть реакции и ответы по существу от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госпаблика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9B7435" w:rsidP="005A068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Вовлечённость</w:t>
      </w:r>
      <w:proofErr w:type="spellEnd"/>
      <w:r w:rsid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Формула для расчёта коэффициента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вовлечённости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 xml:space="preserve"> (ER):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A + B+ C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lastRenderedPageBreak/>
        <w:t>* 100 = ER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D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А - сумма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лайков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 xml:space="preserve"> последних 3 постов* за отчётный период В - сумма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репостов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 xml:space="preserve"> последних 3 постов* за отчётный период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С - сумма комментариев последних 3 постов* за отчётный период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D - сумма просмотров последних 3 постов* за отчётный период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 xml:space="preserve">* Исключение - шаблоны, предоставленные ЦУР, и любые </w:t>
      </w:r>
      <w:proofErr w:type="spellStart"/>
      <w:r w:rsidRPr="005A0684">
        <w:rPr>
          <w:rFonts w:ascii="Times New Roman" w:hAnsi="Times New Roman" w:cs="Times New Roman"/>
          <w:sz w:val="24"/>
          <w:szCs w:val="24"/>
        </w:rPr>
        <w:t>репосты</w:t>
      </w:r>
      <w:proofErr w:type="spellEnd"/>
      <w:r w:rsidRPr="005A0684">
        <w:rPr>
          <w:rFonts w:ascii="Times New Roman" w:hAnsi="Times New Roman" w:cs="Times New Roman"/>
          <w:sz w:val="24"/>
          <w:szCs w:val="24"/>
        </w:rPr>
        <w:t>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Рассчитать средний ER постов поможет специальная таблица, предоставленная ЦУР.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По результатам расчётов выставляется 0, 1, 2 или 3 балла, где: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0 - посты отсутствуют либо ER менее 0.29 %.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1 - ER от 0.3 % до 0,49 %.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2 - ER от 0,5 % до 0,99 %.</w:t>
      </w:r>
    </w:p>
    <w:p w:rsidR="009B7435" w:rsidRPr="005A0684" w:rsidRDefault="009B7435" w:rsidP="005A0684">
      <w:pPr>
        <w:jc w:val="both"/>
        <w:rPr>
          <w:rFonts w:ascii="Times New Roman" w:hAnsi="Times New Roman" w:cs="Times New Roman"/>
          <w:sz w:val="24"/>
          <w:szCs w:val="24"/>
        </w:rPr>
      </w:pPr>
      <w:r w:rsidRPr="005A0684">
        <w:rPr>
          <w:rFonts w:ascii="Times New Roman" w:hAnsi="Times New Roman" w:cs="Times New Roman"/>
          <w:sz w:val="24"/>
          <w:szCs w:val="24"/>
        </w:rPr>
        <w:t>3 - ER 1 и более %.</w:t>
      </w:r>
    </w:p>
    <w:sectPr w:rsidR="009B7435" w:rsidRPr="005A0684" w:rsidSect="005D4700">
      <w:pgSz w:w="8391" w:h="11907" w:code="1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0E"/>
    <w:rsid w:val="00052889"/>
    <w:rsid w:val="000E430E"/>
    <w:rsid w:val="000E432D"/>
    <w:rsid w:val="001C0F62"/>
    <w:rsid w:val="001D7848"/>
    <w:rsid w:val="003408EB"/>
    <w:rsid w:val="005A0684"/>
    <w:rsid w:val="005D4700"/>
    <w:rsid w:val="00701034"/>
    <w:rsid w:val="00702CC4"/>
    <w:rsid w:val="00832484"/>
    <w:rsid w:val="009B7435"/>
    <w:rsid w:val="00CA19B0"/>
    <w:rsid w:val="00D836A9"/>
    <w:rsid w:val="00DF22A4"/>
    <w:rsid w:val="00E50632"/>
    <w:rsid w:val="00E8471C"/>
    <w:rsid w:val="00F2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37881-2AF0-49DF-B904-181A993F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B0EC0-622E-46BA-AB6F-43E170DB2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6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Алекс Вольф</cp:lastModifiedBy>
  <cp:revision>10</cp:revision>
  <dcterms:created xsi:type="dcterms:W3CDTF">2023-05-19T08:17:00Z</dcterms:created>
  <dcterms:modified xsi:type="dcterms:W3CDTF">2024-01-05T10:39:00Z</dcterms:modified>
</cp:coreProperties>
</file>